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4976" w14:textId="22E460FA" w:rsidR="003C0C89" w:rsidRPr="001E65B1" w:rsidRDefault="003C0C8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E65B1">
        <w:rPr>
          <w:rFonts w:ascii="Times New Roman" w:hAnsi="Times New Roman" w:cs="Times New Roman"/>
          <w:b/>
          <w:bCs/>
          <w:sz w:val="32"/>
          <w:szCs w:val="32"/>
        </w:rPr>
        <w:t>China-Myanmar module of NSCN-IM helped banned outfits in Manipur: NIA</w:t>
      </w:r>
    </w:p>
    <w:p w14:paraId="10E7586F" w14:textId="4F7B2E24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>The National Investigation Agency (NIA) has said in a chargesheet that the “China-Myanmar module” of the Isak-</w:t>
      </w:r>
      <w:proofErr w:type="spellStart"/>
      <w:r w:rsidRPr="001E65B1">
        <w:rPr>
          <w:rFonts w:ascii="Times New Roman" w:hAnsi="Times New Roman" w:cs="Times New Roman"/>
        </w:rPr>
        <w:t>Muivah</w:t>
      </w:r>
      <w:proofErr w:type="spellEnd"/>
      <w:r w:rsidRPr="001E65B1">
        <w:rPr>
          <w:rFonts w:ascii="Times New Roman" w:hAnsi="Times New Roman" w:cs="Times New Roman"/>
        </w:rPr>
        <w:t xml:space="preserve"> faction of the National Socialist Council of Nagaland (NSCN-IM) supported the cadres of two banned Meitei outfits to infiltrate India </w:t>
      </w:r>
      <w:proofErr w:type="gramStart"/>
      <w:r w:rsidRPr="001E65B1">
        <w:rPr>
          <w:rFonts w:ascii="Times New Roman" w:hAnsi="Times New Roman" w:cs="Times New Roman"/>
        </w:rPr>
        <w:t>in order to</w:t>
      </w:r>
      <w:proofErr w:type="gramEnd"/>
      <w:r w:rsidRPr="001E65B1">
        <w:rPr>
          <w:rFonts w:ascii="Times New Roman" w:hAnsi="Times New Roman" w:cs="Times New Roman"/>
        </w:rPr>
        <w:t xml:space="preserve"> exploit the current ethnic unrest in Manipur with a larger goal to destabilise the State and wage a war against the Government of India.</w:t>
      </w:r>
    </w:p>
    <w:p w14:paraId="0C4C3DC6" w14:textId="6A22AE07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>The chargesheet, filed in a Guwahati court on March 7 against five accused persons who were arrested in July last year in Manipur, said they “criminally conspired with intent to carry out violent terror attacks targeting the rival Kuki-Zo community with prohibited arms and ammunition which were looted from various government sources”.</w:t>
      </w:r>
    </w:p>
    <w:p w14:paraId="372C7334" w14:textId="1CF124EF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 xml:space="preserve">The Union government signed a ceasefire pact in 1997 with the NSCN-IM leadership in India and a framework agreement to find a political solution was signed with the group in the presence of Prime Minister Narendra Modi in 2015. The group envisages a ‘Greater Nagaland’ to include all the Naga-dominated areas in Nagaland, Assam, </w:t>
      </w:r>
      <w:proofErr w:type="gramStart"/>
      <w:r w:rsidRPr="001E65B1">
        <w:rPr>
          <w:rFonts w:ascii="Times New Roman" w:hAnsi="Times New Roman" w:cs="Times New Roman"/>
        </w:rPr>
        <w:t>Manipur</w:t>
      </w:r>
      <w:proofErr w:type="gramEnd"/>
      <w:r w:rsidRPr="001E65B1">
        <w:rPr>
          <w:rFonts w:ascii="Times New Roman" w:hAnsi="Times New Roman" w:cs="Times New Roman"/>
        </w:rPr>
        <w:t xml:space="preserve"> and Arunachal Pradesh.</w:t>
      </w:r>
    </w:p>
    <w:p w14:paraId="72660FC0" w14:textId="26E43C7C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 xml:space="preserve">M. Anand Singh, 44, the main accused, was arrested last July along with A. </w:t>
      </w:r>
      <w:proofErr w:type="spellStart"/>
      <w:r w:rsidRPr="001E65B1">
        <w:rPr>
          <w:rFonts w:ascii="Times New Roman" w:hAnsi="Times New Roman" w:cs="Times New Roman"/>
        </w:rPr>
        <w:t>Kajit</w:t>
      </w:r>
      <w:proofErr w:type="spellEnd"/>
      <w:r w:rsidRPr="001E65B1">
        <w:rPr>
          <w:rFonts w:ascii="Times New Roman" w:hAnsi="Times New Roman" w:cs="Times New Roman"/>
        </w:rPr>
        <w:t xml:space="preserve"> Singh, </w:t>
      </w:r>
      <w:proofErr w:type="spellStart"/>
      <w:r w:rsidRPr="001E65B1">
        <w:rPr>
          <w:rFonts w:ascii="Times New Roman" w:hAnsi="Times New Roman" w:cs="Times New Roman"/>
        </w:rPr>
        <w:t>Keisham</w:t>
      </w:r>
      <w:proofErr w:type="spellEnd"/>
      <w:r w:rsidRPr="001E65B1">
        <w:rPr>
          <w:rFonts w:ascii="Times New Roman" w:hAnsi="Times New Roman" w:cs="Times New Roman"/>
        </w:rPr>
        <w:t xml:space="preserve"> Johnson, L. Michael </w:t>
      </w:r>
      <w:proofErr w:type="spellStart"/>
      <w:r w:rsidRPr="001E65B1">
        <w:rPr>
          <w:rFonts w:ascii="Times New Roman" w:hAnsi="Times New Roman" w:cs="Times New Roman"/>
        </w:rPr>
        <w:t>Mangangcha</w:t>
      </w:r>
      <w:proofErr w:type="spellEnd"/>
      <w:r w:rsidRPr="001E65B1">
        <w:rPr>
          <w:rFonts w:ascii="Times New Roman" w:hAnsi="Times New Roman" w:cs="Times New Roman"/>
        </w:rPr>
        <w:t xml:space="preserve"> and K. </w:t>
      </w:r>
      <w:proofErr w:type="spellStart"/>
      <w:r w:rsidRPr="001E65B1">
        <w:rPr>
          <w:rFonts w:ascii="Times New Roman" w:hAnsi="Times New Roman" w:cs="Times New Roman"/>
        </w:rPr>
        <w:t>Romojit</w:t>
      </w:r>
      <w:proofErr w:type="spellEnd"/>
      <w:r w:rsidRPr="001E65B1">
        <w:rPr>
          <w:rFonts w:ascii="Times New Roman" w:hAnsi="Times New Roman" w:cs="Times New Roman"/>
        </w:rPr>
        <w:t xml:space="preserve"> Meitei by the Manipur Police while travelling in a vehicle dressed in camouflage attire resembling uniforms worn by security personnel.</w:t>
      </w:r>
    </w:p>
    <w:p w14:paraId="04C30927" w14:textId="3129AD25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>Three weapons and ammunition looted from police armouries were recovered from their possession. The NIA registered a fresh case on July 19 under the stringent Unlawful Activities (Prevention) Act (UAPA) and other sections of law to probe the larger conspiracy.</w:t>
      </w:r>
    </w:p>
    <w:p w14:paraId="240BB2F3" w14:textId="7427AD20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 xml:space="preserve">Local youth </w:t>
      </w:r>
      <w:proofErr w:type="gramStart"/>
      <w:r w:rsidRPr="001E65B1">
        <w:rPr>
          <w:rFonts w:ascii="Times New Roman" w:hAnsi="Times New Roman" w:cs="Times New Roman"/>
        </w:rPr>
        <w:t>recruited</w:t>
      </w:r>
      <w:proofErr w:type="gramEnd"/>
    </w:p>
    <w:p w14:paraId="6FDCE619" w14:textId="77777777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 xml:space="preserve">The NIA said Anand Singh mobilised local youth for armed training to escalate the ethnic strife and in July 2023 participated in a weapons training camp organised in </w:t>
      </w:r>
      <w:proofErr w:type="spellStart"/>
      <w:r w:rsidRPr="001E65B1">
        <w:rPr>
          <w:rFonts w:ascii="Times New Roman" w:hAnsi="Times New Roman" w:cs="Times New Roman"/>
        </w:rPr>
        <w:t>Selloi</w:t>
      </w:r>
      <w:proofErr w:type="spellEnd"/>
      <w:r w:rsidRPr="001E65B1">
        <w:rPr>
          <w:rFonts w:ascii="Times New Roman" w:hAnsi="Times New Roman" w:cs="Times New Roman"/>
        </w:rPr>
        <w:t xml:space="preserve"> </w:t>
      </w:r>
      <w:proofErr w:type="spellStart"/>
      <w:r w:rsidRPr="001E65B1">
        <w:rPr>
          <w:rFonts w:ascii="Times New Roman" w:hAnsi="Times New Roman" w:cs="Times New Roman"/>
        </w:rPr>
        <w:t>Langamai</w:t>
      </w:r>
      <w:proofErr w:type="spellEnd"/>
      <w:r w:rsidRPr="001E65B1">
        <w:rPr>
          <w:rFonts w:ascii="Times New Roman" w:hAnsi="Times New Roman" w:cs="Times New Roman"/>
        </w:rPr>
        <w:t xml:space="preserve"> Ecological Park near </w:t>
      </w:r>
      <w:proofErr w:type="spellStart"/>
      <w:r w:rsidRPr="001E65B1">
        <w:rPr>
          <w:rFonts w:ascii="Times New Roman" w:hAnsi="Times New Roman" w:cs="Times New Roman"/>
        </w:rPr>
        <w:t>Keikhu</w:t>
      </w:r>
      <w:proofErr w:type="spellEnd"/>
      <w:r w:rsidRPr="001E65B1">
        <w:rPr>
          <w:rFonts w:ascii="Times New Roman" w:hAnsi="Times New Roman" w:cs="Times New Roman"/>
        </w:rPr>
        <w:t xml:space="preserve"> by PLA cadres where 80-90 young men received training in handling firearms. “Singh assisted in imparting training on battle drills and jungle warfare to the participating youth,” the NIA stated.</w:t>
      </w:r>
    </w:p>
    <w:p w14:paraId="08743469" w14:textId="77777777" w:rsidR="001E65B1" w:rsidRPr="001E65B1" w:rsidRDefault="001E65B1" w:rsidP="001E65B1">
      <w:pPr>
        <w:rPr>
          <w:rFonts w:ascii="Times New Roman" w:hAnsi="Times New Roman" w:cs="Times New Roman"/>
        </w:rPr>
      </w:pPr>
    </w:p>
    <w:p w14:paraId="695CAC5C" w14:textId="59282531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lastRenderedPageBreak/>
        <w:t xml:space="preserve">The agency said the criminal intent of targeting the rival community has been established and corroborated </w:t>
      </w:r>
      <w:proofErr w:type="gramStart"/>
      <w:r w:rsidRPr="001E65B1">
        <w:rPr>
          <w:rFonts w:ascii="Times New Roman" w:hAnsi="Times New Roman" w:cs="Times New Roman"/>
        </w:rPr>
        <w:t>by the use of</w:t>
      </w:r>
      <w:proofErr w:type="gramEnd"/>
      <w:r w:rsidRPr="001E65B1">
        <w:rPr>
          <w:rFonts w:ascii="Times New Roman" w:hAnsi="Times New Roman" w:cs="Times New Roman"/>
        </w:rPr>
        <w:t xml:space="preserve"> camouflage attire they were wearing “to evade detection by security personnel”.</w:t>
      </w:r>
    </w:p>
    <w:p w14:paraId="653DB510" w14:textId="234D2CC0" w:rsidR="001E65B1" w:rsidRPr="001E65B1" w:rsidRDefault="001E65B1" w:rsidP="001E65B1">
      <w:pPr>
        <w:rPr>
          <w:rFonts w:ascii="Times New Roman" w:hAnsi="Times New Roman" w:cs="Times New Roman"/>
        </w:rPr>
      </w:pPr>
      <w:r w:rsidRPr="001E65B1">
        <w:rPr>
          <w:rFonts w:ascii="Times New Roman" w:hAnsi="Times New Roman" w:cs="Times New Roman"/>
        </w:rPr>
        <w:t xml:space="preserve">The NIA said the “China-Myanmar” module of NSCN-IM based in Myanmar decided to extend support to banned terrorist organisations </w:t>
      </w:r>
      <w:proofErr w:type="spellStart"/>
      <w:r w:rsidRPr="001E65B1">
        <w:rPr>
          <w:rFonts w:ascii="Times New Roman" w:hAnsi="Times New Roman" w:cs="Times New Roman"/>
        </w:rPr>
        <w:t>Kanglei</w:t>
      </w:r>
      <w:proofErr w:type="spellEnd"/>
      <w:r w:rsidRPr="001E65B1">
        <w:rPr>
          <w:rFonts w:ascii="Times New Roman" w:hAnsi="Times New Roman" w:cs="Times New Roman"/>
        </w:rPr>
        <w:t xml:space="preserve"> </w:t>
      </w:r>
      <w:proofErr w:type="spellStart"/>
      <w:r w:rsidRPr="001E65B1">
        <w:rPr>
          <w:rFonts w:ascii="Times New Roman" w:hAnsi="Times New Roman" w:cs="Times New Roman"/>
        </w:rPr>
        <w:t>Yaol</w:t>
      </w:r>
      <w:proofErr w:type="spellEnd"/>
      <w:r w:rsidRPr="001E65B1">
        <w:rPr>
          <w:rFonts w:ascii="Times New Roman" w:hAnsi="Times New Roman" w:cs="Times New Roman"/>
        </w:rPr>
        <w:t xml:space="preserve"> </w:t>
      </w:r>
      <w:proofErr w:type="spellStart"/>
      <w:r w:rsidRPr="001E65B1">
        <w:rPr>
          <w:rFonts w:ascii="Times New Roman" w:hAnsi="Times New Roman" w:cs="Times New Roman"/>
        </w:rPr>
        <w:t>Kanba</w:t>
      </w:r>
      <w:proofErr w:type="spellEnd"/>
      <w:r w:rsidRPr="001E65B1">
        <w:rPr>
          <w:rFonts w:ascii="Times New Roman" w:hAnsi="Times New Roman" w:cs="Times New Roman"/>
        </w:rPr>
        <w:t xml:space="preserve"> </w:t>
      </w:r>
      <w:proofErr w:type="spellStart"/>
      <w:r w:rsidRPr="001E65B1">
        <w:rPr>
          <w:rFonts w:ascii="Times New Roman" w:hAnsi="Times New Roman" w:cs="Times New Roman"/>
        </w:rPr>
        <w:t>Lup</w:t>
      </w:r>
      <w:proofErr w:type="spellEnd"/>
      <w:r w:rsidRPr="001E65B1">
        <w:rPr>
          <w:rFonts w:ascii="Times New Roman" w:hAnsi="Times New Roman" w:cs="Times New Roman"/>
        </w:rPr>
        <w:t xml:space="preserve"> and People’s Liberation Army of Manipur to infiltrate their cadres into the Indian territory for carrying out terrorist attacks. “For this purpose, NSCN-IM promised a safe passage along with arms, ammunition, and other terrorist hardware to Manipur-based terrorist outfits,” it added.</w:t>
      </w:r>
    </w:p>
    <w:sectPr w:rsidR="001E65B1" w:rsidRPr="001E65B1" w:rsidSect="00F95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1105A" w14:textId="77777777" w:rsidR="007254D2" w:rsidRDefault="007254D2" w:rsidP="00383CFF">
      <w:pPr>
        <w:spacing w:after="0" w:line="240" w:lineRule="auto"/>
      </w:pPr>
      <w:r>
        <w:separator/>
      </w:r>
    </w:p>
  </w:endnote>
  <w:endnote w:type="continuationSeparator" w:id="0">
    <w:p w14:paraId="2C8BBB9E" w14:textId="77777777" w:rsidR="007254D2" w:rsidRDefault="007254D2" w:rsidP="0038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8DB9B" w14:textId="77777777" w:rsidR="00F95DB1" w:rsidRDefault="00F95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7B22" w14:textId="77777777" w:rsidR="00F95DB1" w:rsidRDefault="00F95DB1" w:rsidP="00F95DB1">
    <w:pPr>
      <w:rPr>
        <w:rFonts w:ascii="Lucida Handwriting" w:eastAsia="HYPMokGak-Bold" w:hAnsi="Lucida Handwriting"/>
        <w:b/>
        <w:bCs/>
        <w:color w:val="7030A0"/>
        <w:sz w:val="32"/>
        <w:szCs w:val="32"/>
      </w:rPr>
    </w:pPr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1-3-183/40/78, Gandhi Nagar Road, SBI colony, </w:t>
    </w:r>
    <w:proofErr w:type="spell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Kavadiguda</w:t>
    </w:r>
    <w:proofErr w:type="spell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, </w:t>
    </w:r>
    <w:proofErr w:type="gramStart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>Hyderabad,500080,:</w:t>
    </w:r>
    <w:proofErr w:type="gramEnd"/>
    <w:r>
      <w:rPr>
        <w:rStyle w:val="16"/>
        <w:rFonts w:ascii="Lucida Handwriting" w:eastAsia="HYPMokGak-Bold" w:hAnsi="Lucida Handwriting"/>
        <w:b/>
        <w:bCs/>
        <w:color w:val="7030A0"/>
        <w:sz w:val="32"/>
        <w:szCs w:val="32"/>
      </w:rPr>
      <w:t xml:space="preserve"> {Contact number 9160571483}</w:t>
    </w:r>
  </w:p>
  <w:p w14:paraId="51CE5F43" w14:textId="77777777" w:rsidR="00F95DB1" w:rsidRDefault="00F95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1B84" w14:textId="77777777" w:rsidR="00F95DB1" w:rsidRDefault="00F9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0A9A" w14:textId="77777777" w:rsidR="007254D2" w:rsidRDefault="007254D2" w:rsidP="00383CFF">
      <w:pPr>
        <w:spacing w:after="0" w:line="240" w:lineRule="auto"/>
      </w:pPr>
      <w:r>
        <w:separator/>
      </w:r>
    </w:p>
  </w:footnote>
  <w:footnote w:type="continuationSeparator" w:id="0">
    <w:p w14:paraId="616F0F33" w14:textId="77777777" w:rsidR="007254D2" w:rsidRDefault="007254D2" w:rsidP="0038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CEE3" w14:textId="77777777" w:rsidR="00F95DB1" w:rsidRDefault="00F95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B25D9" w14:textId="4FE4D417" w:rsidR="00383CFF" w:rsidRDefault="00383CFF">
    <w:pPr>
      <w:pStyle w:val="Header"/>
    </w:pPr>
    <w:r w:rsidRPr="00383CFF">
      <w:rPr>
        <w:noProof/>
      </w:rPr>
      <w:drawing>
        <wp:inline distT="0" distB="0" distL="0" distR="0" wp14:anchorId="0D8EA381" wp14:editId="605971AA">
          <wp:extent cx="5731510" cy="1730375"/>
          <wp:effectExtent l="0" t="0" r="2540" b="3175"/>
          <wp:docPr id="126443612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601995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183D7" w14:textId="77777777" w:rsidR="00F95DB1" w:rsidRDefault="00F95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89"/>
    <w:rsid w:val="001E65B1"/>
    <w:rsid w:val="00323348"/>
    <w:rsid w:val="00383CFF"/>
    <w:rsid w:val="003C0C89"/>
    <w:rsid w:val="007254D2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E3460"/>
  <w15:chartTrackingRefBased/>
  <w15:docId w15:val="{DFB7C84C-016E-4ABE-BB8A-5FC6D187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C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C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C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C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C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C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C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C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C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C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C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C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C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C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C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C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C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C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C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C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C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C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C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FF"/>
  </w:style>
  <w:style w:type="paragraph" w:styleId="Footer">
    <w:name w:val="footer"/>
    <w:basedOn w:val="Normal"/>
    <w:link w:val="FooterChar"/>
    <w:uiPriority w:val="99"/>
    <w:unhideWhenUsed/>
    <w:rsid w:val="0038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FF"/>
  </w:style>
  <w:style w:type="character" w:customStyle="1" w:styleId="16">
    <w:name w:val="16"/>
    <w:basedOn w:val="DefaultParagraphFont"/>
    <w:rsid w:val="00F95DB1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4</cp:revision>
  <dcterms:created xsi:type="dcterms:W3CDTF">2024-05-15T09:30:00Z</dcterms:created>
  <dcterms:modified xsi:type="dcterms:W3CDTF">2024-05-15T09:44:00Z</dcterms:modified>
</cp:coreProperties>
</file>