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2B9B" w14:textId="519FD520" w:rsidR="006A53FE" w:rsidRPr="006A53FE" w:rsidRDefault="006A53FE">
      <w:pPr>
        <w:rPr>
          <w:rFonts w:ascii="Times New Roman" w:hAnsi="Times New Roman" w:cs="Times New Roman"/>
          <w:b/>
          <w:bCs/>
          <w:sz w:val="36"/>
          <w:szCs w:val="36"/>
        </w:rPr>
      </w:pPr>
      <w:r w:rsidRPr="006A53FE">
        <w:rPr>
          <w:rFonts w:ascii="Times New Roman" w:hAnsi="Times New Roman" w:cs="Times New Roman"/>
          <w:b/>
          <w:bCs/>
          <w:sz w:val="36"/>
          <w:szCs w:val="36"/>
        </w:rPr>
        <w:t>An overview of the Smart Cities Mission</w:t>
      </w:r>
    </w:p>
    <w:p w14:paraId="52C7CF8B" w14:textId="112B9041" w:rsidR="006A53FE" w:rsidRPr="006A53FE" w:rsidRDefault="006A53FE" w:rsidP="006A53FE">
      <w:pPr>
        <w:rPr>
          <w:rFonts w:ascii="Times New Roman" w:hAnsi="Times New Roman" w:cs="Times New Roman"/>
        </w:rPr>
      </w:pPr>
      <w:r w:rsidRPr="006A53FE">
        <w:rPr>
          <w:rFonts w:ascii="Times New Roman" w:hAnsi="Times New Roman" w:cs="Times New Roman"/>
        </w:rPr>
        <w:t>What are smart cities?</w:t>
      </w:r>
    </w:p>
    <w:p w14:paraId="6B348286" w14:textId="4F49B5C6" w:rsidR="006A53FE" w:rsidRPr="006A53FE" w:rsidRDefault="006A53FE" w:rsidP="006A53FE">
      <w:pPr>
        <w:rPr>
          <w:rFonts w:ascii="Times New Roman" w:hAnsi="Times New Roman" w:cs="Times New Roman"/>
        </w:rPr>
      </w:pPr>
      <w:r w:rsidRPr="006A53FE">
        <w:rPr>
          <w:rFonts w:ascii="Times New Roman" w:hAnsi="Times New Roman" w:cs="Times New Roman"/>
        </w:rPr>
        <w:t xml:space="preserve">The term ‘Smart City’ has been used widely ever since 2009, after the great financial crash. Smart cities were defined by urban practitioners as new Silicon </w:t>
      </w:r>
      <w:proofErr w:type="spellStart"/>
      <w:r w:rsidRPr="006A53FE">
        <w:rPr>
          <w:rFonts w:ascii="Times New Roman" w:hAnsi="Times New Roman" w:cs="Times New Roman"/>
        </w:rPr>
        <w:t>Valleys</w:t>
      </w:r>
      <w:proofErr w:type="spellEnd"/>
      <w:r w:rsidRPr="006A53FE">
        <w:rPr>
          <w:rFonts w:ascii="Times New Roman" w:hAnsi="Times New Roman" w:cs="Times New Roman"/>
        </w:rPr>
        <w:t xml:space="preserve"> built with a strong integration of a network of airports, highways, and other types of communications, a so-called intellectual city with advanced ICT.</w:t>
      </w:r>
    </w:p>
    <w:p w14:paraId="48CD1A69" w14:textId="59CF548E" w:rsidR="006A53FE" w:rsidRPr="006A53FE" w:rsidRDefault="006A53FE" w:rsidP="006A53FE">
      <w:pPr>
        <w:rPr>
          <w:rFonts w:ascii="Times New Roman" w:hAnsi="Times New Roman" w:cs="Times New Roman"/>
        </w:rPr>
      </w:pPr>
      <w:r w:rsidRPr="006A53FE">
        <w:rPr>
          <w:rFonts w:ascii="Times New Roman" w:hAnsi="Times New Roman" w:cs="Times New Roman"/>
        </w:rPr>
        <w:t>The NDA-1 government wanted to adapt to these global changes, already happening through the Jawaharlal Nehru National Urban Renewal Mission (JNNURM). It went ahead with a major flagship programme and thus, the SCM was announced in June 2015. Hundred cities were selected for five years under the mission. However, the mission did not clearly define a smart city. It stated, “there is no universally accepted definition of a Smart City.... The conceptualisation of Smart City... varies from city to city and country to country, depending on the level of development, willingness to change and reform, resources and aspirations of the city residents. A Smart City would have a different connotation in India than, say, Europe. Even in India, there is no one way of defining a Smart City.”</w:t>
      </w:r>
    </w:p>
    <w:p w14:paraId="2C41D37D" w14:textId="01EBAD72" w:rsidR="006A53FE" w:rsidRPr="006A53FE" w:rsidRDefault="006A53FE" w:rsidP="006A53FE">
      <w:pPr>
        <w:rPr>
          <w:rFonts w:ascii="Times New Roman" w:hAnsi="Times New Roman" w:cs="Times New Roman"/>
        </w:rPr>
      </w:pPr>
      <w:r w:rsidRPr="006A53FE">
        <w:rPr>
          <w:rFonts w:ascii="Times New Roman" w:hAnsi="Times New Roman" w:cs="Times New Roman"/>
        </w:rPr>
        <w:t>What was the SCM?</w:t>
      </w:r>
    </w:p>
    <w:p w14:paraId="6B1D752E" w14:textId="4969AA6E" w:rsidR="006A53FE" w:rsidRPr="006A53FE" w:rsidRDefault="006A53FE" w:rsidP="006A53FE">
      <w:pPr>
        <w:rPr>
          <w:rFonts w:ascii="Times New Roman" w:hAnsi="Times New Roman" w:cs="Times New Roman"/>
        </w:rPr>
      </w:pPr>
      <w:r w:rsidRPr="006A53FE">
        <w:rPr>
          <w:rFonts w:ascii="Times New Roman" w:hAnsi="Times New Roman" w:cs="Times New Roman"/>
        </w:rPr>
        <w:t>The SCM had two main aspects: area-based development consisting of three components — redevelopment (city renewal), retrofitting (city improvement), and green field projects (city extension); and pan-city solutions based on ICT. These further comprised some six categories that would include e-governance, waste management, water management, energy management, urban mobility, and skill development. Around ₹2 lakh crore was kept aside for the mission, with public-private partnerships (PPP) an important driver of the same.</w:t>
      </w:r>
    </w:p>
    <w:p w14:paraId="052EC886" w14:textId="75BC2AC2" w:rsidR="006A53FE" w:rsidRPr="006A53FE" w:rsidRDefault="006A53FE" w:rsidP="006A53FE">
      <w:pPr>
        <w:rPr>
          <w:rFonts w:ascii="Times New Roman" w:hAnsi="Times New Roman" w:cs="Times New Roman"/>
        </w:rPr>
      </w:pPr>
      <w:r w:rsidRPr="006A53FE">
        <w:rPr>
          <w:rFonts w:ascii="Times New Roman" w:hAnsi="Times New Roman" w:cs="Times New Roman"/>
        </w:rPr>
        <w:t>The mission that was to be completed in 2020, was given two extensions till June 2024. Additionally, to make the mission effective, a business model of governance was adopted bypassing the existing models of city governance in the country. An SPV (special purpose vehicle) led by a bureaucrat or a representative of an MNC, and other major stakeholders was created and registered under the Companies Act. The elected council, thus, had little role in the governance structure.</w:t>
      </w:r>
    </w:p>
    <w:p w14:paraId="270BA056" w14:textId="4EC13B6D" w:rsidR="006A53FE" w:rsidRPr="006A53FE" w:rsidRDefault="006A53FE" w:rsidP="006A53FE">
      <w:pPr>
        <w:rPr>
          <w:rFonts w:ascii="Times New Roman" w:hAnsi="Times New Roman" w:cs="Times New Roman"/>
        </w:rPr>
      </w:pPr>
      <w:r w:rsidRPr="006A53FE">
        <w:rPr>
          <w:rFonts w:ascii="Times New Roman" w:hAnsi="Times New Roman" w:cs="Times New Roman"/>
        </w:rPr>
        <w:t>What is the status of the SCM?</w:t>
      </w:r>
    </w:p>
    <w:p w14:paraId="5D883C0C" w14:textId="6611B49D" w:rsidR="006A53FE" w:rsidRPr="006A53FE" w:rsidRDefault="006A53FE" w:rsidP="006A53FE">
      <w:pPr>
        <w:rPr>
          <w:rFonts w:ascii="Times New Roman" w:hAnsi="Times New Roman" w:cs="Times New Roman"/>
        </w:rPr>
      </w:pPr>
      <w:r w:rsidRPr="006A53FE">
        <w:rPr>
          <w:rFonts w:ascii="Times New Roman" w:hAnsi="Times New Roman" w:cs="Times New Roman"/>
        </w:rPr>
        <w:t xml:space="preserve">The Urban Ministry’s dashboard as of April 26, exhibits that 8,033 projects sanctioned under the SCM have seen a fall in the total outlay from the expected ₹2 lakh crore to ₹1,67,875 </w:t>
      </w:r>
      <w:r w:rsidRPr="006A53FE">
        <w:rPr>
          <w:rFonts w:ascii="Times New Roman" w:hAnsi="Times New Roman" w:cs="Times New Roman"/>
        </w:rPr>
        <w:lastRenderedPageBreak/>
        <w:t>crore, which is 16% less than the projected capital flow in 100 cities. The dashboard also states that the SCM grant funded 5,533 projects worth ₹65,063crore that have been completed, while 921 projects worth ₹21,000 crore are still ongoing.</w:t>
      </w:r>
    </w:p>
    <w:p w14:paraId="4E7489E0" w14:textId="77777777" w:rsidR="006A53FE" w:rsidRPr="006A53FE" w:rsidRDefault="006A53FE" w:rsidP="006A53FE">
      <w:pPr>
        <w:rPr>
          <w:rFonts w:ascii="Times New Roman" w:hAnsi="Times New Roman" w:cs="Times New Roman"/>
        </w:rPr>
      </w:pPr>
      <w:r w:rsidRPr="006A53FE">
        <w:rPr>
          <w:rFonts w:ascii="Times New Roman" w:hAnsi="Times New Roman" w:cs="Times New Roman"/>
        </w:rPr>
        <w:t>As many as 400 projects being undertaken by about 10 cities under the Mission are unlikely to meet the extended deadline of June 2024.</w:t>
      </w:r>
    </w:p>
    <w:p w14:paraId="67DA3755" w14:textId="77777777" w:rsidR="006A53FE" w:rsidRPr="006A53FE" w:rsidRDefault="006A53FE" w:rsidP="006A53FE">
      <w:pPr>
        <w:rPr>
          <w:rFonts w:ascii="Times New Roman" w:hAnsi="Times New Roman" w:cs="Times New Roman"/>
        </w:rPr>
      </w:pPr>
    </w:p>
    <w:p w14:paraId="6DE74EAB" w14:textId="504ADA14" w:rsidR="006A53FE" w:rsidRPr="006A53FE" w:rsidRDefault="006A53FE" w:rsidP="006A53FE">
      <w:pPr>
        <w:rPr>
          <w:rFonts w:ascii="Times New Roman" w:hAnsi="Times New Roman" w:cs="Times New Roman"/>
        </w:rPr>
      </w:pPr>
      <w:r w:rsidRPr="006A53FE">
        <w:rPr>
          <w:rFonts w:ascii="Times New Roman" w:hAnsi="Times New Roman" w:cs="Times New Roman"/>
        </w:rPr>
        <w:t>Interestingly, the funding pattern shows that not more than 5% has come through the PPP route.</w:t>
      </w:r>
    </w:p>
    <w:p w14:paraId="72EBB8BA" w14:textId="629D1272" w:rsidR="006A53FE" w:rsidRPr="006A53FE" w:rsidRDefault="006A53FE" w:rsidP="006A53FE">
      <w:pPr>
        <w:rPr>
          <w:rFonts w:ascii="Times New Roman" w:hAnsi="Times New Roman" w:cs="Times New Roman"/>
        </w:rPr>
      </w:pPr>
      <w:r w:rsidRPr="006A53FE">
        <w:rPr>
          <w:rFonts w:ascii="Times New Roman" w:hAnsi="Times New Roman" w:cs="Times New Roman"/>
        </w:rPr>
        <w:t>Where did the SCM falter?</w:t>
      </w:r>
    </w:p>
    <w:p w14:paraId="12DB2655" w14:textId="3ED98FCF" w:rsidR="006A53FE" w:rsidRPr="006A53FE" w:rsidRDefault="006A53FE" w:rsidP="006A53FE">
      <w:pPr>
        <w:rPr>
          <w:rFonts w:ascii="Times New Roman" w:hAnsi="Times New Roman" w:cs="Times New Roman"/>
        </w:rPr>
      </w:pPr>
      <w:r w:rsidRPr="006A53FE">
        <w:rPr>
          <w:rFonts w:ascii="Times New Roman" w:hAnsi="Times New Roman" w:cs="Times New Roman"/>
        </w:rPr>
        <w:t>The selection of 100 cities on a competitive basis was flawed due to the diversity in existing urban realities. The scheme was divorced from the ground realities of urban India — the urbanisation here is dynamic and not static like the West.</w:t>
      </w:r>
    </w:p>
    <w:p w14:paraId="30B770F6" w14:textId="3B6EBD5C" w:rsidR="006A53FE" w:rsidRPr="006A53FE" w:rsidRDefault="006A53FE" w:rsidP="006A53FE">
      <w:pPr>
        <w:rPr>
          <w:rFonts w:ascii="Times New Roman" w:hAnsi="Times New Roman" w:cs="Times New Roman"/>
        </w:rPr>
      </w:pPr>
      <w:r w:rsidRPr="006A53FE">
        <w:rPr>
          <w:rFonts w:ascii="Times New Roman" w:hAnsi="Times New Roman" w:cs="Times New Roman"/>
        </w:rPr>
        <w:t>The SCM became an exclusionary scheme wherein not more than 1% of a city’s geographical area was selected for development. For example, Chandigarh which received ₹196 crore in the first tranche under the SCM spent it on smart water meters, a Wi-Fi zone, and solid waste management programmes all ploughed into one pocket-sector 43.</w:t>
      </w:r>
    </w:p>
    <w:p w14:paraId="16F49CBF" w14:textId="22633F00" w:rsidR="006A53FE" w:rsidRPr="006A53FE" w:rsidRDefault="006A53FE" w:rsidP="006A53FE">
      <w:pPr>
        <w:rPr>
          <w:rFonts w:ascii="Times New Roman" w:hAnsi="Times New Roman" w:cs="Times New Roman"/>
        </w:rPr>
      </w:pPr>
      <w:r w:rsidRPr="006A53FE">
        <w:rPr>
          <w:rFonts w:ascii="Times New Roman" w:hAnsi="Times New Roman" w:cs="Times New Roman"/>
        </w:rPr>
        <w:t>According to two major reports by McKinsey, to make Indian cities liveable, a capital expenditure of $1.2 trillion is required by 2030. In this context, ₹1,67,875 crore is less than $20 billion in nine years. This comes to around 0.027 % of the total requirement in urban India. Hence, there was little traction for this scheme.</w:t>
      </w:r>
    </w:p>
    <w:p w14:paraId="1BDF3E3D" w14:textId="5474AEE7" w:rsidR="006A53FE" w:rsidRPr="006A53FE" w:rsidRDefault="006A53FE" w:rsidP="006A53FE">
      <w:pPr>
        <w:rPr>
          <w:rFonts w:ascii="Times New Roman" w:hAnsi="Times New Roman" w:cs="Times New Roman"/>
        </w:rPr>
      </w:pPr>
      <w:r w:rsidRPr="006A53FE">
        <w:rPr>
          <w:rFonts w:ascii="Times New Roman" w:hAnsi="Times New Roman" w:cs="Times New Roman"/>
        </w:rPr>
        <w:t xml:space="preserve">Additionally, the SPV model designed for smart cities was not aligned with the 74th Constitutional Amendment, which led to many cities objecting to the governance structure. The design, according to critics, was too </w:t>
      </w:r>
      <w:proofErr w:type="gramStart"/>
      <w:r w:rsidRPr="006A53FE">
        <w:rPr>
          <w:rFonts w:ascii="Times New Roman" w:hAnsi="Times New Roman" w:cs="Times New Roman"/>
        </w:rPr>
        <w:t>top-bottom</w:t>
      </w:r>
      <w:proofErr w:type="gramEnd"/>
      <w:r w:rsidRPr="006A53FE">
        <w:rPr>
          <w:rFonts w:ascii="Times New Roman" w:hAnsi="Times New Roman" w:cs="Times New Roman"/>
        </w:rPr>
        <w:t>. A hilly town that had an annual budget of less than ₹100 crore claimed projects worth more than ₹2,500 crore. This was incongruent to the demands of the residents of the town.</w:t>
      </w:r>
    </w:p>
    <w:p w14:paraId="2442D0F1" w14:textId="1B66ADD6" w:rsidR="006A53FE" w:rsidRPr="006A53FE" w:rsidRDefault="006A53FE" w:rsidP="006A53FE">
      <w:pPr>
        <w:rPr>
          <w:rFonts w:ascii="Times New Roman" w:hAnsi="Times New Roman" w:cs="Times New Roman"/>
        </w:rPr>
      </w:pPr>
      <w:r w:rsidRPr="006A53FE">
        <w:rPr>
          <w:rFonts w:ascii="Times New Roman" w:hAnsi="Times New Roman" w:cs="Times New Roman"/>
        </w:rPr>
        <w:t>Urban India, according to the World Bank has more than 49% of the population living in slums. In the name of executing smart city projects, there was displacement of people living in poorer localities. Street vendors, for example, were displaced and urban commons were disrupted.</w:t>
      </w:r>
    </w:p>
    <w:p w14:paraId="71211C79" w14:textId="32567482" w:rsidR="006A53FE" w:rsidRPr="006A53FE" w:rsidRDefault="006A53FE" w:rsidP="006A53FE">
      <w:pPr>
        <w:rPr>
          <w:rFonts w:ascii="Times New Roman" w:hAnsi="Times New Roman" w:cs="Times New Roman"/>
        </w:rPr>
      </w:pPr>
      <w:r w:rsidRPr="006A53FE">
        <w:rPr>
          <w:rFonts w:ascii="Times New Roman" w:hAnsi="Times New Roman" w:cs="Times New Roman"/>
        </w:rPr>
        <w:lastRenderedPageBreak/>
        <w:t>Another major consequence of the SCM has been enhanced urban flooding. Some of the towns which have historically never been flooded were made vulnerable because of infrastructure development projects that spoiled or dismantled the water channels and contours.</w:t>
      </w:r>
    </w:p>
    <w:sectPr w:rsidR="006A53FE" w:rsidRPr="006A53FE" w:rsidSect="006464E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A448C" w14:textId="77777777" w:rsidR="00361D01" w:rsidRDefault="00361D01" w:rsidP="00126337">
      <w:pPr>
        <w:spacing w:after="0" w:line="240" w:lineRule="auto"/>
      </w:pPr>
      <w:r>
        <w:separator/>
      </w:r>
    </w:p>
  </w:endnote>
  <w:endnote w:type="continuationSeparator" w:id="0">
    <w:p w14:paraId="61953A55" w14:textId="77777777" w:rsidR="00361D01" w:rsidRDefault="00361D01" w:rsidP="001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3AAE" w14:textId="77777777" w:rsidR="00126337" w:rsidRDefault="00126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3547" w14:textId="77777777" w:rsidR="006464ED" w:rsidRDefault="006464ED" w:rsidP="006464ED">
    <w:pPr>
      <w:rPr>
        <w:rStyle w:val="16"/>
        <w:rFonts w:ascii="Lucida Handwriting" w:eastAsia="HYPMokGak-Bold" w:hAnsi="Lucida Handwriting"/>
        <w:b/>
        <w:bCs/>
        <w:sz w:val="32"/>
        <w:szCs w:val="32"/>
      </w:rPr>
    </w:pPr>
  </w:p>
  <w:p w14:paraId="0C3EB652" w14:textId="77777777" w:rsidR="006464ED" w:rsidRDefault="006464ED" w:rsidP="006464ED">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110D7A22" w14:textId="77777777" w:rsidR="00126337" w:rsidRPr="006464ED" w:rsidRDefault="00126337" w:rsidP="0064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195E" w14:textId="77777777" w:rsidR="00126337" w:rsidRDefault="0012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DD43A" w14:textId="77777777" w:rsidR="00361D01" w:rsidRDefault="00361D01" w:rsidP="00126337">
      <w:pPr>
        <w:spacing w:after="0" w:line="240" w:lineRule="auto"/>
      </w:pPr>
      <w:r>
        <w:separator/>
      </w:r>
    </w:p>
  </w:footnote>
  <w:footnote w:type="continuationSeparator" w:id="0">
    <w:p w14:paraId="1A19F102" w14:textId="77777777" w:rsidR="00361D01" w:rsidRDefault="00361D01" w:rsidP="0012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1AC9" w14:textId="77777777" w:rsidR="00126337" w:rsidRDefault="00126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8F25" w14:textId="1EBF6EA7" w:rsidR="00126337" w:rsidRDefault="00126337">
    <w:pPr>
      <w:pStyle w:val="Header"/>
    </w:pPr>
    <w:r w:rsidRPr="00126337">
      <w:rPr>
        <w:noProof/>
      </w:rPr>
      <w:drawing>
        <wp:inline distT="0" distB="0" distL="0" distR="0" wp14:anchorId="5A0CB7F6" wp14:editId="28393F5E">
          <wp:extent cx="5731510" cy="1732915"/>
          <wp:effectExtent l="0" t="0" r="2540" b="635"/>
          <wp:docPr id="196995033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5033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05D2" w14:textId="77777777" w:rsidR="00126337" w:rsidRDefault="001263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FE"/>
    <w:rsid w:val="00126337"/>
    <w:rsid w:val="00361D01"/>
    <w:rsid w:val="006464ED"/>
    <w:rsid w:val="006A53FE"/>
    <w:rsid w:val="00E37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0AC6"/>
  <w15:chartTrackingRefBased/>
  <w15:docId w15:val="{0A970504-0982-4F4C-A26E-932484F2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3FE"/>
    <w:rPr>
      <w:rFonts w:eastAsiaTheme="majorEastAsia" w:cstheme="majorBidi"/>
      <w:color w:val="272727" w:themeColor="text1" w:themeTint="D8"/>
    </w:rPr>
  </w:style>
  <w:style w:type="paragraph" w:styleId="Title">
    <w:name w:val="Title"/>
    <w:basedOn w:val="Normal"/>
    <w:next w:val="Normal"/>
    <w:link w:val="TitleChar"/>
    <w:uiPriority w:val="10"/>
    <w:qFormat/>
    <w:rsid w:val="006A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3FE"/>
    <w:pPr>
      <w:spacing w:before="160"/>
      <w:jc w:val="center"/>
    </w:pPr>
    <w:rPr>
      <w:i/>
      <w:iCs/>
      <w:color w:val="404040" w:themeColor="text1" w:themeTint="BF"/>
    </w:rPr>
  </w:style>
  <w:style w:type="character" w:customStyle="1" w:styleId="QuoteChar">
    <w:name w:val="Quote Char"/>
    <w:basedOn w:val="DefaultParagraphFont"/>
    <w:link w:val="Quote"/>
    <w:uiPriority w:val="29"/>
    <w:rsid w:val="006A53FE"/>
    <w:rPr>
      <w:i/>
      <w:iCs/>
      <w:color w:val="404040" w:themeColor="text1" w:themeTint="BF"/>
    </w:rPr>
  </w:style>
  <w:style w:type="paragraph" w:styleId="ListParagraph">
    <w:name w:val="List Paragraph"/>
    <w:basedOn w:val="Normal"/>
    <w:uiPriority w:val="34"/>
    <w:qFormat/>
    <w:rsid w:val="006A53FE"/>
    <w:pPr>
      <w:ind w:left="720"/>
      <w:contextualSpacing/>
    </w:pPr>
  </w:style>
  <w:style w:type="character" w:styleId="IntenseEmphasis">
    <w:name w:val="Intense Emphasis"/>
    <w:basedOn w:val="DefaultParagraphFont"/>
    <w:uiPriority w:val="21"/>
    <w:qFormat/>
    <w:rsid w:val="006A53FE"/>
    <w:rPr>
      <w:i/>
      <w:iCs/>
      <w:color w:val="0F4761" w:themeColor="accent1" w:themeShade="BF"/>
    </w:rPr>
  </w:style>
  <w:style w:type="paragraph" w:styleId="IntenseQuote">
    <w:name w:val="Intense Quote"/>
    <w:basedOn w:val="Normal"/>
    <w:next w:val="Normal"/>
    <w:link w:val="IntenseQuoteChar"/>
    <w:uiPriority w:val="30"/>
    <w:qFormat/>
    <w:rsid w:val="006A5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3FE"/>
    <w:rPr>
      <w:i/>
      <w:iCs/>
      <w:color w:val="0F4761" w:themeColor="accent1" w:themeShade="BF"/>
    </w:rPr>
  </w:style>
  <w:style w:type="character" w:styleId="IntenseReference">
    <w:name w:val="Intense Reference"/>
    <w:basedOn w:val="DefaultParagraphFont"/>
    <w:uiPriority w:val="32"/>
    <w:qFormat/>
    <w:rsid w:val="006A53FE"/>
    <w:rPr>
      <w:b/>
      <w:bCs/>
      <w:smallCaps/>
      <w:color w:val="0F4761" w:themeColor="accent1" w:themeShade="BF"/>
      <w:spacing w:val="5"/>
    </w:rPr>
  </w:style>
  <w:style w:type="paragraph" w:styleId="Header">
    <w:name w:val="header"/>
    <w:basedOn w:val="Normal"/>
    <w:link w:val="HeaderChar"/>
    <w:uiPriority w:val="99"/>
    <w:unhideWhenUsed/>
    <w:rsid w:val="001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337"/>
  </w:style>
  <w:style w:type="paragraph" w:styleId="Footer">
    <w:name w:val="footer"/>
    <w:basedOn w:val="Normal"/>
    <w:link w:val="FooterChar"/>
    <w:uiPriority w:val="99"/>
    <w:unhideWhenUsed/>
    <w:rsid w:val="001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337"/>
  </w:style>
  <w:style w:type="character" w:customStyle="1" w:styleId="15">
    <w:name w:val="15"/>
    <w:basedOn w:val="DefaultParagraphFont"/>
    <w:rsid w:val="006464ED"/>
    <w:rPr>
      <w:rFonts w:ascii="Aptos" w:hAnsi="Aptos" w:hint="default"/>
    </w:rPr>
  </w:style>
  <w:style w:type="character" w:customStyle="1" w:styleId="16">
    <w:name w:val="16"/>
    <w:basedOn w:val="DefaultParagraphFont"/>
    <w:rsid w:val="006464E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44169">
      <w:bodyDiv w:val="1"/>
      <w:marLeft w:val="0"/>
      <w:marRight w:val="0"/>
      <w:marTop w:val="0"/>
      <w:marBottom w:val="0"/>
      <w:divBdr>
        <w:top w:val="none" w:sz="0" w:space="0" w:color="auto"/>
        <w:left w:val="none" w:sz="0" w:space="0" w:color="auto"/>
        <w:bottom w:val="none" w:sz="0" w:space="0" w:color="auto"/>
        <w:right w:val="none" w:sz="0" w:space="0" w:color="auto"/>
      </w:divBdr>
    </w:div>
    <w:div w:id="1887637498">
      <w:bodyDiv w:val="1"/>
      <w:marLeft w:val="0"/>
      <w:marRight w:val="0"/>
      <w:marTop w:val="0"/>
      <w:marBottom w:val="0"/>
      <w:divBdr>
        <w:top w:val="none" w:sz="0" w:space="0" w:color="auto"/>
        <w:left w:val="none" w:sz="0" w:space="0" w:color="auto"/>
        <w:bottom w:val="none" w:sz="0" w:space="0" w:color="auto"/>
        <w:right w:val="none" w:sz="0" w:space="0" w:color="auto"/>
      </w:divBdr>
      <w:divsChild>
        <w:div w:id="155388733">
          <w:marLeft w:val="0"/>
          <w:marRight w:val="0"/>
          <w:marTop w:val="0"/>
          <w:marBottom w:val="0"/>
          <w:divBdr>
            <w:top w:val="none" w:sz="0" w:space="0" w:color="auto"/>
            <w:left w:val="none" w:sz="0" w:space="0" w:color="auto"/>
            <w:bottom w:val="none" w:sz="0" w:space="0" w:color="auto"/>
            <w:right w:val="none" w:sz="0" w:space="0" w:color="auto"/>
          </w:divBdr>
        </w:div>
        <w:div w:id="955598101">
          <w:marLeft w:val="0"/>
          <w:marRight w:val="0"/>
          <w:marTop w:val="0"/>
          <w:marBottom w:val="0"/>
          <w:divBdr>
            <w:top w:val="none" w:sz="0" w:space="0" w:color="auto"/>
            <w:left w:val="none" w:sz="0" w:space="0" w:color="auto"/>
            <w:bottom w:val="none" w:sz="0" w:space="0" w:color="auto"/>
            <w:right w:val="none" w:sz="0" w:space="0" w:color="auto"/>
          </w:divBdr>
        </w:div>
        <w:div w:id="1521897069">
          <w:marLeft w:val="0"/>
          <w:marRight w:val="0"/>
          <w:marTop w:val="0"/>
          <w:marBottom w:val="0"/>
          <w:divBdr>
            <w:top w:val="none" w:sz="0" w:space="0" w:color="auto"/>
            <w:left w:val="none" w:sz="0" w:space="0" w:color="auto"/>
            <w:bottom w:val="none" w:sz="0" w:space="0" w:color="auto"/>
            <w:right w:val="none" w:sz="0" w:space="0" w:color="auto"/>
          </w:divBdr>
        </w:div>
        <w:div w:id="1552425759">
          <w:marLeft w:val="0"/>
          <w:marRight w:val="0"/>
          <w:marTop w:val="0"/>
          <w:marBottom w:val="0"/>
          <w:divBdr>
            <w:top w:val="none" w:sz="0" w:space="0" w:color="auto"/>
            <w:left w:val="none" w:sz="0" w:space="0" w:color="auto"/>
            <w:bottom w:val="none" w:sz="0" w:space="0" w:color="auto"/>
            <w:right w:val="none" w:sz="0" w:space="0" w:color="auto"/>
          </w:divBdr>
        </w:div>
      </w:divsChild>
    </w:div>
    <w:div w:id="19803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2024-05-14T10:48:00Z</dcterms:created>
  <dcterms:modified xsi:type="dcterms:W3CDTF">2024-05-14T11:01:00Z</dcterms:modified>
</cp:coreProperties>
</file>